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35A56" w:rsidRPr="003E06F2" w:rsidRDefault="00C5378C" w:rsidP="00735A56">
      <w:pPr>
        <w:spacing w:after="120" w:line="360" w:lineRule="auto"/>
        <w:rPr>
          <w:rFonts w:asciiTheme="minorHAnsi" w:hAnsiTheme="minorHAnsi" w:cs="Arial"/>
          <w:b/>
          <w:sz w:val="28"/>
          <w:lang w:val="cs-CZ"/>
        </w:rPr>
      </w:pPr>
      <w:r w:rsidRPr="003E06F2">
        <w:rPr>
          <w:rFonts w:asciiTheme="minorHAnsi" w:hAnsiTheme="minorHAnsi" w:cs="Arial"/>
          <w:b/>
          <w:sz w:val="28"/>
          <w:lang w:val="cs-CZ"/>
        </w:rPr>
        <w:t>TISKOVÁ ZPRÁVA / PRESS RELEASE</w:t>
      </w:r>
    </w:p>
    <w:p w:rsidR="00C5378C" w:rsidRPr="003E06F2" w:rsidRDefault="00C5378C" w:rsidP="00782FAE">
      <w:pPr>
        <w:jc w:val="both"/>
        <w:rPr>
          <w:rFonts w:asciiTheme="minorHAnsi" w:hAnsiTheme="minorHAnsi" w:cs="Arial"/>
          <w:b/>
          <w:sz w:val="20"/>
          <w:szCs w:val="18"/>
          <w:lang w:val="cs-CZ"/>
        </w:rPr>
      </w:pP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Z</w:t>
      </w:r>
      <w:r w:rsidR="00317BA3" w:rsidRPr="003E06F2">
        <w:rPr>
          <w:rFonts w:asciiTheme="minorHAnsi" w:hAnsiTheme="minorHAnsi" w:cs="Arial"/>
          <w:b/>
          <w:sz w:val="20"/>
          <w:szCs w:val="18"/>
          <w:lang w:val="cs-CZ"/>
        </w:rPr>
        <w:t>ajistit spokojenost zákazníka, z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výšit prodeje a </w:t>
      </w:r>
      <w:r w:rsidR="00317BA3"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současně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snížit </w:t>
      </w:r>
      <w:r w:rsidR="00D65E5A" w:rsidRPr="003E06F2">
        <w:rPr>
          <w:rFonts w:asciiTheme="minorHAnsi" w:hAnsiTheme="minorHAnsi" w:cs="Arial"/>
          <w:b/>
          <w:sz w:val="20"/>
          <w:szCs w:val="18"/>
          <w:lang w:val="cs-CZ"/>
        </w:rPr>
        <w:t>ztráty vyplývající z nedostupnosti zboží na regále, to jsou oblasti, na které je zaměřena pozornost pracovní skupiny</w:t>
      </w:r>
      <w:r w:rsidR="000D52B7"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 ECR </w:t>
      </w:r>
      <w:proofErr w:type="spellStart"/>
      <w:r w:rsidR="00D65E5A" w:rsidRPr="003E06F2">
        <w:rPr>
          <w:rFonts w:asciiTheme="minorHAnsi" w:hAnsiTheme="minorHAnsi" w:cs="Arial"/>
          <w:b/>
          <w:sz w:val="20"/>
          <w:szCs w:val="18"/>
          <w:lang w:val="cs-CZ"/>
        </w:rPr>
        <w:t>Benchmarking</w:t>
      </w:r>
      <w:proofErr w:type="spellEnd"/>
      <w:r w:rsidR="00D10A62"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 &amp; On-</w:t>
      </w:r>
      <w:proofErr w:type="spellStart"/>
      <w:r w:rsidR="00D10A62" w:rsidRPr="003E06F2">
        <w:rPr>
          <w:rFonts w:asciiTheme="minorHAnsi" w:hAnsiTheme="minorHAnsi" w:cs="Arial"/>
          <w:b/>
          <w:sz w:val="20"/>
          <w:szCs w:val="18"/>
          <w:lang w:val="cs-CZ"/>
        </w:rPr>
        <w:t>Shelf</w:t>
      </w:r>
      <w:proofErr w:type="spellEnd"/>
      <w:r w:rsidR="00317BA3" w:rsidRPr="003E06F2">
        <w:rPr>
          <w:rFonts w:asciiTheme="minorHAnsi" w:hAnsiTheme="minorHAnsi" w:cs="Arial"/>
          <w:b/>
          <w:sz w:val="20"/>
          <w:szCs w:val="18"/>
          <w:lang w:val="cs-CZ"/>
        </w:rPr>
        <w:t>-</w:t>
      </w:r>
      <w:proofErr w:type="spellStart"/>
      <w:r w:rsidR="00317BA3" w:rsidRPr="003E06F2">
        <w:rPr>
          <w:rFonts w:asciiTheme="minorHAnsi" w:hAnsiTheme="minorHAnsi" w:cs="Arial"/>
          <w:b/>
          <w:sz w:val="20"/>
          <w:szCs w:val="18"/>
          <w:lang w:val="cs-CZ"/>
        </w:rPr>
        <w:t>Availability</w:t>
      </w:r>
      <w:proofErr w:type="spellEnd"/>
      <w:r w:rsidR="00D65E5A" w:rsidRPr="003E06F2">
        <w:rPr>
          <w:rFonts w:asciiTheme="minorHAnsi" w:hAnsiTheme="minorHAnsi" w:cs="Arial"/>
          <w:b/>
          <w:sz w:val="20"/>
          <w:szCs w:val="18"/>
          <w:lang w:val="cs-CZ"/>
        </w:rPr>
        <w:t>. Na konci listopadu byly oznámeny výsledky projektu OSA Barometr připraveného členy této pracovní skupiny ECR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. </w:t>
      </w:r>
    </w:p>
    <w:p w:rsidR="00FE661C" w:rsidRDefault="00FE661C" w:rsidP="00782FAE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18"/>
          <w:lang w:val="cs-CZ"/>
        </w:rPr>
      </w:pPr>
    </w:p>
    <w:p w:rsidR="00D65E5A" w:rsidRDefault="00317BA3" w:rsidP="00782FAE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18"/>
          <w:lang w:val="cs-CZ"/>
        </w:rPr>
      </w:pP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Praha </w:t>
      </w:r>
      <w:r w:rsidR="00D65E5A" w:rsidRPr="003E06F2">
        <w:rPr>
          <w:rFonts w:asciiTheme="minorHAnsi" w:hAnsiTheme="minorHAnsi" w:cs="Arial"/>
          <w:sz w:val="20"/>
          <w:szCs w:val="18"/>
          <w:lang w:val="cs-CZ"/>
        </w:rPr>
        <w:t>12</w:t>
      </w:r>
      <w:r w:rsidR="00323C93" w:rsidRPr="003E06F2">
        <w:rPr>
          <w:rFonts w:asciiTheme="minorHAnsi" w:hAnsiTheme="minorHAnsi" w:cs="Arial"/>
          <w:sz w:val="20"/>
          <w:szCs w:val="18"/>
          <w:lang w:val="cs-CZ"/>
        </w:rPr>
        <w:t xml:space="preserve">. </w:t>
      </w:r>
      <w:r w:rsidR="00FE661C">
        <w:rPr>
          <w:rFonts w:asciiTheme="minorHAnsi" w:hAnsiTheme="minorHAnsi" w:cs="Arial"/>
          <w:sz w:val="20"/>
          <w:szCs w:val="18"/>
          <w:lang w:val="cs-CZ"/>
        </w:rPr>
        <w:t>p</w:t>
      </w:r>
      <w:r w:rsidRPr="003E06F2">
        <w:rPr>
          <w:rFonts w:asciiTheme="minorHAnsi" w:hAnsiTheme="minorHAnsi" w:cs="Arial"/>
          <w:sz w:val="20"/>
          <w:szCs w:val="18"/>
          <w:lang w:val="cs-CZ"/>
        </w:rPr>
        <w:t>rosince 201</w:t>
      </w:r>
      <w:r w:rsidR="00D65E5A" w:rsidRPr="003E06F2">
        <w:rPr>
          <w:rFonts w:asciiTheme="minorHAnsi" w:hAnsiTheme="minorHAnsi" w:cs="Arial"/>
          <w:sz w:val="20"/>
          <w:szCs w:val="18"/>
          <w:lang w:val="cs-CZ"/>
        </w:rPr>
        <w:t>8</w:t>
      </w:r>
      <w:r w:rsidR="00735A56" w:rsidRPr="003E06F2">
        <w:rPr>
          <w:rFonts w:asciiTheme="minorHAnsi" w:hAnsiTheme="minorHAnsi" w:cs="Arial"/>
          <w:sz w:val="20"/>
          <w:szCs w:val="18"/>
          <w:lang w:val="cs-CZ"/>
        </w:rPr>
        <w:t xml:space="preserve"> – </w:t>
      </w:r>
      <w:r w:rsidR="00D65E5A" w:rsidRPr="003E06F2">
        <w:rPr>
          <w:rFonts w:asciiTheme="minorHAnsi" w:hAnsiTheme="minorHAnsi" w:cs="Arial"/>
          <w:b/>
          <w:sz w:val="20"/>
          <w:szCs w:val="18"/>
          <w:lang w:val="cs-CZ"/>
        </w:rPr>
        <w:t>Cílem projektu bylo získat ucelený a neutrální pohled na problematiku dostupnosti zboží v rámci maloobchodní sítě ČR</w:t>
      </w:r>
      <w:r w:rsidR="0039798A"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 a identifikovat hlavní zdroje příčin a příležitosti ke spolupráci k dosažení zlepšení</w:t>
      </w:r>
      <w:r w:rsidR="00D65E5A"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. </w:t>
      </w:r>
    </w:p>
    <w:p w:rsidR="00FE661C" w:rsidRPr="003E06F2" w:rsidRDefault="00FE661C" w:rsidP="00782FAE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18"/>
          <w:lang w:val="cs-CZ"/>
        </w:rPr>
      </w:pPr>
    </w:p>
    <w:p w:rsidR="0039798A" w:rsidRDefault="00D65E5A" w:rsidP="00FE661C">
      <w:pPr>
        <w:jc w:val="both"/>
        <w:rPr>
          <w:rFonts w:asciiTheme="minorHAnsi" w:hAnsiTheme="minorHAnsi" w:cs="Arial"/>
          <w:sz w:val="20"/>
          <w:szCs w:val="18"/>
          <w:lang w:val="cs-CZ"/>
        </w:rPr>
      </w:pPr>
      <w:r w:rsidRPr="003E06F2">
        <w:rPr>
          <w:rFonts w:asciiTheme="minorHAnsi" w:hAnsiTheme="minorHAnsi" w:cs="Arial"/>
          <w:sz w:val="20"/>
          <w:szCs w:val="18"/>
          <w:lang w:val="cs-CZ"/>
        </w:rPr>
        <w:t>Monitoring dostupnosti byl realizován</w:t>
      </w:r>
      <w:r w:rsidR="00705F62">
        <w:rPr>
          <w:rFonts w:asciiTheme="minorHAnsi" w:hAnsiTheme="minorHAnsi" w:cs="Arial"/>
          <w:sz w:val="20"/>
          <w:szCs w:val="18"/>
          <w:lang w:val="cs-CZ"/>
        </w:rPr>
        <w:t xml:space="preserve"> ve spolupráci s agenturou </w:t>
      </w:r>
      <w:proofErr w:type="spellStart"/>
      <w:r w:rsidR="00705F62">
        <w:rPr>
          <w:rFonts w:asciiTheme="minorHAnsi" w:hAnsiTheme="minorHAnsi" w:cs="Arial"/>
          <w:sz w:val="20"/>
          <w:szCs w:val="18"/>
          <w:lang w:val="cs-CZ"/>
        </w:rPr>
        <w:t>ppm</w:t>
      </w:r>
      <w:proofErr w:type="spellEnd"/>
      <w:r w:rsidR="00705F62">
        <w:rPr>
          <w:rFonts w:asciiTheme="minorHAnsi" w:hAnsiTheme="minorHAnsi" w:cs="Arial"/>
          <w:sz w:val="20"/>
          <w:szCs w:val="18"/>
          <w:lang w:val="cs-CZ"/>
        </w:rPr>
        <w:t xml:space="preserve"> </w:t>
      </w:r>
      <w:proofErr w:type="spellStart"/>
      <w:r w:rsidR="00705F62">
        <w:rPr>
          <w:rFonts w:asciiTheme="minorHAnsi" w:hAnsiTheme="minorHAnsi" w:cs="Arial"/>
          <w:sz w:val="20"/>
          <w:szCs w:val="18"/>
          <w:lang w:val="cs-CZ"/>
        </w:rPr>
        <w:t>factum</w:t>
      </w:r>
      <w:proofErr w:type="spellEnd"/>
      <w:r w:rsidR="00705F62">
        <w:rPr>
          <w:rFonts w:asciiTheme="minorHAnsi" w:hAnsiTheme="minorHAnsi" w:cs="Arial"/>
          <w:sz w:val="20"/>
          <w:szCs w:val="18"/>
          <w:lang w:val="cs-CZ"/>
        </w:rPr>
        <w:t xml:space="preserve"> a.s.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přímo na prodejní ploše v síti hlavních </w:t>
      </w:r>
      <w:proofErr w:type="spellStart"/>
      <w:r w:rsidRPr="003E06F2">
        <w:rPr>
          <w:rFonts w:asciiTheme="minorHAnsi" w:hAnsiTheme="minorHAnsi" w:cs="Arial"/>
          <w:sz w:val="20"/>
          <w:szCs w:val="18"/>
          <w:lang w:val="cs-CZ"/>
        </w:rPr>
        <w:t>retailerů</w:t>
      </w:r>
      <w:proofErr w:type="spellEnd"/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– ve vybraných supermarketech a hypermarketech na celém území ČR ve třech měsíčních cyklech. Do sledování bylo zahrnuto cca 200 nejběžněji prodávaných položek v 20 kategoriích.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Celkový výsledek 93,5</w:t>
      </w:r>
      <w:r w:rsidR="00FE661C">
        <w:rPr>
          <w:rFonts w:asciiTheme="minorHAnsi" w:hAnsiTheme="minorHAnsi" w:cs="Arial"/>
          <w:b/>
          <w:sz w:val="20"/>
          <w:szCs w:val="18"/>
          <w:lang w:val="cs-CZ"/>
        </w:rPr>
        <w:t xml:space="preserve">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 xml:space="preserve">% 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představuje průměrnou hodnotu dostupnosti sledovaných položek,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výpadky na prodejním regálu tedy byly na úrovni 6,5</w:t>
      </w:r>
      <w:r w:rsidR="00FE661C">
        <w:rPr>
          <w:rFonts w:asciiTheme="minorHAnsi" w:hAnsiTheme="minorHAnsi" w:cs="Arial"/>
          <w:b/>
          <w:sz w:val="20"/>
          <w:szCs w:val="18"/>
          <w:lang w:val="cs-CZ"/>
        </w:rPr>
        <w:t xml:space="preserve">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%.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Srovnání na základě dostupných dat z dalších zemí Evropy ukazuje okamžitý potenciál pro zlepšení ve výši 2-3</w:t>
      </w:r>
      <w:r w:rsidR="00FE661C">
        <w:rPr>
          <w:rFonts w:asciiTheme="minorHAnsi" w:hAnsiTheme="minorHAnsi" w:cs="Arial"/>
          <w:sz w:val="20"/>
          <w:szCs w:val="18"/>
          <w:lang w:val="cs-CZ"/>
        </w:rPr>
        <w:t xml:space="preserve"> </w:t>
      </w:r>
      <w:r w:rsidRPr="003E06F2">
        <w:rPr>
          <w:rFonts w:asciiTheme="minorHAnsi" w:hAnsiTheme="minorHAnsi" w:cs="Arial"/>
          <w:sz w:val="20"/>
          <w:szCs w:val="18"/>
          <w:lang w:val="cs-CZ"/>
        </w:rPr>
        <w:t>%, přičemž takové zlepšení může mít přímý dopad na zvýšení obratu až o 1</w:t>
      </w:r>
      <w:r w:rsidR="00FE661C">
        <w:rPr>
          <w:rFonts w:asciiTheme="minorHAnsi" w:hAnsiTheme="minorHAnsi" w:cs="Arial"/>
          <w:sz w:val="20"/>
          <w:szCs w:val="18"/>
          <w:lang w:val="cs-CZ"/>
        </w:rPr>
        <w:t xml:space="preserve"> 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%. </w:t>
      </w:r>
    </w:p>
    <w:p w:rsidR="00FE661C" w:rsidRPr="003E06F2" w:rsidRDefault="00FE661C" w:rsidP="00FE661C">
      <w:pPr>
        <w:jc w:val="both"/>
        <w:rPr>
          <w:rFonts w:asciiTheme="minorHAnsi" w:hAnsiTheme="minorHAnsi" w:cs="Arial"/>
          <w:sz w:val="20"/>
          <w:szCs w:val="18"/>
          <w:lang w:val="cs-CZ"/>
        </w:rPr>
      </w:pPr>
    </w:p>
    <w:p w:rsidR="0039798A" w:rsidRPr="003E06F2" w:rsidRDefault="0039798A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Obchodník s nejlepším výsledkem dosáhl v rámci celého sledovaného období průměrnou hodnotu dostupnosti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ve výši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96,7</w:t>
      </w:r>
      <w:r w:rsidR="00FE661C">
        <w:rPr>
          <w:rFonts w:asciiTheme="minorHAnsi" w:hAnsiTheme="minorHAnsi" w:cs="Arial"/>
          <w:b/>
          <w:sz w:val="20"/>
          <w:szCs w:val="18"/>
          <w:lang w:val="cs-CZ"/>
        </w:rPr>
        <w:t xml:space="preserve">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%.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Výsledná hodnota je o takřka 7</w:t>
      </w:r>
      <w:r w:rsidR="00FE661C">
        <w:rPr>
          <w:rFonts w:asciiTheme="minorHAnsi" w:hAnsiTheme="minorHAnsi" w:cs="Arial"/>
          <w:sz w:val="20"/>
          <w:szCs w:val="18"/>
          <w:lang w:val="cs-CZ"/>
        </w:rPr>
        <w:t xml:space="preserve"> procentních bodů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vyšší, než výsledek obchodníka, který dosáhl průměrné hodnoty dostupnosti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ve výši 90</w:t>
      </w:r>
      <w:r w:rsidR="00FE661C">
        <w:rPr>
          <w:rFonts w:asciiTheme="minorHAnsi" w:hAnsiTheme="minorHAnsi" w:cs="Arial"/>
          <w:b/>
          <w:sz w:val="20"/>
          <w:szCs w:val="18"/>
          <w:lang w:val="cs-CZ"/>
        </w:rPr>
        <w:t xml:space="preserve"> </w:t>
      </w:r>
      <w:r w:rsidRPr="003E06F2">
        <w:rPr>
          <w:rFonts w:asciiTheme="minorHAnsi" w:hAnsiTheme="minorHAnsi" w:cs="Arial"/>
          <w:b/>
          <w:sz w:val="20"/>
          <w:szCs w:val="18"/>
          <w:lang w:val="cs-CZ"/>
        </w:rPr>
        <w:t>%.</w:t>
      </w: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</w:t>
      </w:r>
    </w:p>
    <w:p w:rsidR="0039798A" w:rsidRPr="003E06F2" w:rsidRDefault="0039798A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</w:p>
    <w:p w:rsidR="0039798A" w:rsidRPr="003E06F2" w:rsidRDefault="0039798A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  <w:r w:rsidRPr="003E06F2">
        <w:rPr>
          <w:rFonts w:asciiTheme="minorHAnsi" w:hAnsiTheme="minorHAnsi" w:cs="Arial"/>
          <w:sz w:val="20"/>
          <w:szCs w:val="18"/>
          <w:lang w:val="cs-CZ"/>
        </w:rPr>
        <w:t>Z hlediska sledovaných kategorií dosahovaly nejlepších výsledků dostupnosti kategorie výrobků zahrnující tabulkové čokolády, čokoládové tyčinky</w:t>
      </w:r>
      <w:r w:rsidR="0055439D" w:rsidRPr="003E06F2">
        <w:rPr>
          <w:rFonts w:asciiTheme="minorHAnsi" w:hAnsiTheme="minorHAnsi" w:cs="Arial"/>
          <w:sz w:val="20"/>
          <w:szCs w:val="18"/>
          <w:lang w:val="cs-CZ"/>
        </w:rPr>
        <w:t xml:space="preserve">, sušenky a oplatky. Naopak nejhůře se vedlo kategoriím prací prášky, aviváže, prostředky na úklid. </w:t>
      </w:r>
    </w:p>
    <w:p w:rsidR="0039798A" w:rsidRDefault="0039798A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</w:p>
    <w:p w:rsidR="00782FAE" w:rsidRPr="003D3467" w:rsidRDefault="003D3467" w:rsidP="0039798A">
      <w:pPr>
        <w:jc w:val="both"/>
        <w:rPr>
          <w:rFonts w:asciiTheme="minorHAnsi" w:hAnsiTheme="minorHAnsi" w:cs="Arial"/>
          <w:b/>
          <w:sz w:val="20"/>
          <w:szCs w:val="18"/>
          <w:lang w:val="cs-CZ"/>
        </w:rPr>
      </w:pPr>
      <w:r w:rsidRPr="003D3467">
        <w:rPr>
          <w:rFonts w:asciiTheme="minorHAnsi" w:hAnsiTheme="minorHAnsi" w:cs="Arial"/>
          <w:b/>
          <w:sz w:val="20"/>
          <w:szCs w:val="18"/>
          <w:lang w:val="cs-CZ"/>
        </w:rPr>
        <w:t xml:space="preserve">Obr.: </w:t>
      </w:r>
      <w:r w:rsidR="00782FAE" w:rsidRPr="003D3467">
        <w:rPr>
          <w:rFonts w:asciiTheme="minorHAnsi" w:hAnsiTheme="minorHAnsi" w:cs="Arial"/>
          <w:b/>
          <w:sz w:val="20"/>
          <w:szCs w:val="18"/>
          <w:lang w:val="cs-CZ"/>
        </w:rPr>
        <w:t>D</w:t>
      </w:r>
      <w:r>
        <w:rPr>
          <w:rFonts w:asciiTheme="minorHAnsi" w:hAnsiTheme="minorHAnsi" w:cs="Arial"/>
          <w:b/>
          <w:sz w:val="20"/>
          <w:szCs w:val="18"/>
          <w:lang w:val="cs-CZ"/>
        </w:rPr>
        <w:t>ostupnost zboží podle kategorií</w:t>
      </w:r>
    </w:p>
    <w:p w:rsidR="0039798A" w:rsidRPr="003E06F2" w:rsidRDefault="00C76E2B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 wp14:anchorId="18DC470B" wp14:editId="14CB7D08">
            <wp:extent cx="4880759" cy="275887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3927" cy="27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9D" w:rsidRDefault="00782FAE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  <w:r>
        <w:rPr>
          <w:rFonts w:asciiTheme="minorHAnsi" w:hAnsiTheme="minorHAnsi" w:cs="Arial"/>
          <w:sz w:val="20"/>
          <w:szCs w:val="18"/>
          <w:lang w:val="cs-CZ"/>
        </w:rPr>
        <w:t>Z</w:t>
      </w:r>
      <w:r w:rsidR="00FE661C">
        <w:rPr>
          <w:rFonts w:asciiTheme="minorHAnsi" w:hAnsiTheme="minorHAnsi" w:cs="Arial"/>
          <w:sz w:val="20"/>
          <w:szCs w:val="18"/>
          <w:lang w:val="cs-CZ"/>
        </w:rPr>
        <w:t>droj</w:t>
      </w:r>
      <w:r>
        <w:rPr>
          <w:rFonts w:asciiTheme="minorHAnsi" w:hAnsiTheme="minorHAnsi" w:cs="Arial"/>
          <w:sz w:val="20"/>
          <w:szCs w:val="18"/>
          <w:lang w:val="cs-CZ"/>
        </w:rPr>
        <w:t xml:space="preserve">: Projekt OSA Barometr 2018. </w:t>
      </w:r>
    </w:p>
    <w:p w:rsidR="00FE661C" w:rsidRPr="003E06F2" w:rsidRDefault="00FE661C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</w:p>
    <w:p w:rsidR="0055439D" w:rsidRPr="003E06F2" w:rsidRDefault="0055439D" w:rsidP="0039798A">
      <w:pPr>
        <w:jc w:val="both"/>
        <w:rPr>
          <w:rFonts w:asciiTheme="minorHAnsi" w:eastAsiaTheme="minorHAnsi" w:hAnsiTheme="minorHAnsi" w:cstheme="minorBidi"/>
          <w:kern w:val="0"/>
          <w:szCs w:val="22"/>
          <w:lang w:val="cs-CZ" w:eastAsia="en-US" w:bidi="ar-SA"/>
        </w:rPr>
      </w:pPr>
      <w:r w:rsidRPr="003E06F2">
        <w:rPr>
          <w:rFonts w:asciiTheme="minorHAnsi" w:hAnsiTheme="minorHAnsi" w:cs="Arial"/>
          <w:sz w:val="20"/>
          <w:szCs w:val="18"/>
          <w:lang w:val="cs-CZ"/>
        </w:rPr>
        <w:lastRenderedPageBreak/>
        <w:t xml:space="preserve">„Český trh rychloobrátkového zboží je vysoce kompetitivní s vysokým podílem promočních aktivit“, říká </w:t>
      </w:r>
      <w:proofErr w:type="spellStart"/>
      <w:r w:rsidRPr="003E06F2">
        <w:rPr>
          <w:rFonts w:asciiTheme="minorHAnsi" w:hAnsiTheme="minorHAnsi" w:cs="Arial"/>
          <w:sz w:val="20"/>
          <w:szCs w:val="18"/>
          <w:lang w:val="cs-CZ"/>
        </w:rPr>
        <w:t>Torben</w:t>
      </w:r>
      <w:proofErr w:type="spellEnd"/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 </w:t>
      </w:r>
      <w:proofErr w:type="spellStart"/>
      <w:r w:rsidRPr="003E06F2">
        <w:rPr>
          <w:rFonts w:asciiTheme="minorHAnsi" w:hAnsiTheme="minorHAnsi" w:cs="Arial"/>
          <w:sz w:val="20"/>
          <w:szCs w:val="18"/>
          <w:lang w:val="cs-CZ"/>
        </w:rPr>
        <w:t>Emborg</w:t>
      </w:r>
      <w:proofErr w:type="spellEnd"/>
      <w:r w:rsidRPr="003E06F2">
        <w:rPr>
          <w:rFonts w:asciiTheme="minorHAnsi" w:hAnsiTheme="minorHAnsi" w:cs="Arial"/>
          <w:sz w:val="20"/>
          <w:szCs w:val="18"/>
          <w:lang w:val="cs-CZ"/>
        </w:rPr>
        <w:t>, generální ředitel Nestlé Česko a spolupředsedající CZ-SK ECR Iniciativy a pokračuje: „Tato situace před nás staví úkoly, které je možné nejlépe překonat jen pomocí efektivní spolupráce mezi dodavateli a obchodníky</w:t>
      </w:r>
      <w:r w:rsidR="00184DAF">
        <w:rPr>
          <w:rFonts w:asciiTheme="minorHAnsi" w:hAnsiTheme="minorHAnsi" w:cs="Arial"/>
          <w:sz w:val="20"/>
          <w:szCs w:val="18"/>
          <w:lang w:val="cs-CZ"/>
        </w:rPr>
        <w:t>.</w:t>
      </w:r>
      <w:r w:rsidRPr="003E06F2">
        <w:rPr>
          <w:rFonts w:asciiTheme="minorHAnsi" w:hAnsiTheme="minorHAnsi" w:cs="Arial"/>
          <w:sz w:val="20"/>
          <w:szCs w:val="18"/>
          <w:lang w:val="cs-CZ"/>
        </w:rPr>
        <w:t>“</w:t>
      </w:r>
      <w:r w:rsidRPr="003E06F2">
        <w:rPr>
          <w:rFonts w:asciiTheme="minorHAnsi" w:eastAsiaTheme="minorHAnsi" w:hAnsiTheme="minorHAnsi" w:cstheme="minorBidi"/>
          <w:kern w:val="0"/>
          <w:szCs w:val="22"/>
          <w:lang w:val="cs-CZ" w:eastAsia="en-US" w:bidi="ar-SA"/>
        </w:rPr>
        <w:t xml:space="preserve"> </w:t>
      </w:r>
    </w:p>
    <w:p w:rsidR="0055439D" w:rsidRPr="003E06F2" w:rsidRDefault="0055439D" w:rsidP="0039798A">
      <w:pPr>
        <w:jc w:val="both"/>
        <w:rPr>
          <w:rFonts w:asciiTheme="minorHAnsi" w:eastAsiaTheme="minorHAnsi" w:hAnsiTheme="minorHAnsi" w:cstheme="minorBidi"/>
          <w:kern w:val="0"/>
          <w:szCs w:val="22"/>
          <w:lang w:val="cs-CZ" w:eastAsia="en-US" w:bidi="ar-SA"/>
        </w:rPr>
      </w:pPr>
    </w:p>
    <w:p w:rsidR="003E20F4" w:rsidRDefault="003E20F4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V současné době probíhá sběr a vyhodnocování příčin výpadků dodávek zboží ze strany dodavatelů a celková agregace výsledků, včetně komunikace výsledků zástupcům obchodníků. </w:t>
      </w:r>
      <w:r w:rsidR="002D6889" w:rsidRPr="003E06F2">
        <w:rPr>
          <w:rFonts w:asciiTheme="minorHAnsi" w:hAnsiTheme="minorHAnsi" w:cs="Arial"/>
          <w:sz w:val="20"/>
          <w:szCs w:val="18"/>
          <w:lang w:val="cs-CZ"/>
        </w:rPr>
        <w:t>Na začátku příštího roku plánuje pracovní skupina ECR uspořádat sérii workshopů s jednotlivými obchodníky</w:t>
      </w:r>
      <w:r w:rsidR="003E06F2">
        <w:rPr>
          <w:rFonts w:asciiTheme="minorHAnsi" w:hAnsiTheme="minorHAnsi" w:cs="Arial"/>
          <w:sz w:val="20"/>
          <w:szCs w:val="18"/>
          <w:lang w:val="cs-CZ"/>
        </w:rPr>
        <w:t>,</w:t>
      </w:r>
      <w:r w:rsidR="002D6889" w:rsidRPr="003E06F2">
        <w:rPr>
          <w:rFonts w:asciiTheme="minorHAnsi" w:hAnsiTheme="minorHAnsi" w:cs="Arial"/>
          <w:sz w:val="20"/>
          <w:szCs w:val="18"/>
          <w:lang w:val="cs-CZ"/>
        </w:rPr>
        <w:t xml:space="preserve"> na kterých budou diskutovány možnosti společných aktivit pro dosažení zlepšení dostupnosti zboží. </w:t>
      </w:r>
    </w:p>
    <w:p w:rsidR="00BB66FF" w:rsidRDefault="00BB66FF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</w:p>
    <w:p w:rsidR="00BB66FF" w:rsidRPr="00BB66FF" w:rsidRDefault="00BB66FF" w:rsidP="00BB66FF">
      <w:pPr>
        <w:rPr>
          <w:rFonts w:asciiTheme="minorHAnsi" w:hAnsiTheme="minorHAnsi" w:cs="Arial"/>
          <w:sz w:val="20"/>
          <w:szCs w:val="18"/>
          <w:lang w:val="cs-CZ"/>
        </w:rPr>
      </w:pPr>
      <w:r>
        <w:rPr>
          <w:rFonts w:asciiTheme="minorHAnsi" w:hAnsiTheme="minorHAnsi" w:cs="Arial"/>
          <w:sz w:val="20"/>
          <w:szCs w:val="18"/>
          <w:lang w:val="cs-CZ"/>
        </w:rPr>
        <w:t>„</w:t>
      </w:r>
      <w:r w:rsidRPr="00BB66FF">
        <w:rPr>
          <w:rFonts w:asciiTheme="minorHAnsi" w:hAnsiTheme="minorHAnsi" w:cs="Arial"/>
          <w:sz w:val="20"/>
          <w:szCs w:val="18"/>
          <w:lang w:val="cs-CZ"/>
        </w:rPr>
        <w:t>Pro nás, jako dodavatele, je v současné chvíli relativně snadné dosáhnout vysoké servisní úrovně a do jisté míry zde nepotřebujeme spolupráci s</w:t>
      </w:r>
      <w:r>
        <w:rPr>
          <w:rFonts w:asciiTheme="minorHAnsi" w:hAnsiTheme="minorHAnsi" w:cs="Arial"/>
          <w:sz w:val="20"/>
          <w:szCs w:val="18"/>
          <w:lang w:val="cs-CZ"/>
        </w:rPr>
        <w:t> </w:t>
      </w:r>
      <w:r w:rsidRPr="00BB66FF">
        <w:rPr>
          <w:rFonts w:asciiTheme="minorHAnsi" w:hAnsiTheme="minorHAnsi" w:cs="Arial"/>
          <w:sz w:val="20"/>
          <w:szCs w:val="18"/>
          <w:lang w:val="cs-CZ"/>
        </w:rPr>
        <w:t>obchodníky</w:t>
      </w:r>
      <w:r>
        <w:rPr>
          <w:rFonts w:asciiTheme="minorHAnsi" w:hAnsiTheme="minorHAnsi" w:cs="Arial"/>
          <w:sz w:val="20"/>
          <w:szCs w:val="18"/>
          <w:lang w:val="cs-CZ"/>
        </w:rPr>
        <w:t xml:space="preserve">, uvádí </w:t>
      </w:r>
      <w:r w:rsidR="00952C87">
        <w:rPr>
          <w:rFonts w:asciiTheme="minorHAnsi" w:hAnsiTheme="minorHAnsi" w:cs="Arial"/>
          <w:sz w:val="20"/>
          <w:szCs w:val="18"/>
          <w:lang w:val="cs-CZ"/>
        </w:rPr>
        <w:t>Jindřich Hrnčiřík</w:t>
      </w:r>
      <w:bookmarkStart w:id="0" w:name="_GoBack"/>
      <w:bookmarkEnd w:id="0"/>
      <w:r>
        <w:rPr>
          <w:rFonts w:asciiTheme="minorHAnsi" w:hAnsiTheme="minorHAnsi" w:cs="Arial"/>
          <w:sz w:val="20"/>
          <w:szCs w:val="18"/>
          <w:lang w:val="cs-CZ"/>
        </w:rPr>
        <w:t xml:space="preserve">, Customer </w:t>
      </w:r>
      <w:proofErr w:type="spellStart"/>
      <w:r>
        <w:rPr>
          <w:rFonts w:asciiTheme="minorHAnsi" w:hAnsiTheme="minorHAnsi" w:cs="Arial"/>
          <w:sz w:val="20"/>
          <w:szCs w:val="18"/>
          <w:lang w:val="cs-CZ"/>
        </w:rPr>
        <w:t>Logistic</w:t>
      </w:r>
      <w:proofErr w:type="spellEnd"/>
      <w:r>
        <w:rPr>
          <w:rFonts w:asciiTheme="minorHAnsi" w:hAnsiTheme="minorHAnsi" w:cs="Arial"/>
          <w:sz w:val="20"/>
          <w:szCs w:val="18"/>
          <w:lang w:val="cs-CZ"/>
        </w:rPr>
        <w:t xml:space="preserve"> </w:t>
      </w:r>
      <w:proofErr w:type="spellStart"/>
      <w:r>
        <w:rPr>
          <w:rFonts w:asciiTheme="minorHAnsi" w:hAnsiTheme="minorHAnsi" w:cs="Arial"/>
          <w:sz w:val="20"/>
          <w:szCs w:val="18"/>
          <w:lang w:val="cs-CZ"/>
        </w:rPr>
        <w:t>Manager</w:t>
      </w:r>
      <w:proofErr w:type="spellEnd"/>
      <w:r>
        <w:rPr>
          <w:rFonts w:asciiTheme="minorHAnsi" w:hAnsiTheme="minorHAnsi" w:cs="Arial"/>
          <w:sz w:val="20"/>
          <w:szCs w:val="18"/>
          <w:lang w:val="cs-CZ"/>
        </w:rPr>
        <w:t xml:space="preserve"> společnosti Coca-Cola HBC</w:t>
      </w:r>
      <w:r w:rsidRPr="00BB66FF">
        <w:rPr>
          <w:rFonts w:asciiTheme="minorHAnsi" w:hAnsiTheme="minorHAnsi" w:cs="Arial"/>
          <w:sz w:val="20"/>
          <w:szCs w:val="18"/>
          <w:lang w:val="cs-CZ"/>
        </w:rPr>
        <w:t xml:space="preserve">. </w:t>
      </w:r>
      <w:r>
        <w:rPr>
          <w:rFonts w:asciiTheme="minorHAnsi" w:hAnsiTheme="minorHAnsi" w:cs="Arial"/>
          <w:sz w:val="20"/>
          <w:szCs w:val="18"/>
          <w:lang w:val="cs-CZ"/>
        </w:rPr>
        <w:t>A dodává: „C</w:t>
      </w:r>
      <w:r w:rsidRPr="00BB66FF">
        <w:rPr>
          <w:rFonts w:asciiTheme="minorHAnsi" w:hAnsiTheme="minorHAnsi" w:cs="Arial"/>
          <w:sz w:val="20"/>
          <w:szCs w:val="18"/>
          <w:lang w:val="cs-CZ"/>
        </w:rPr>
        <w:t xml:space="preserve">o ale sami bez obchodníků nezvládneme, je právě zajištění dostupnosti výrobků pro naše spotřebitele na regálech. Tady je klíčová </w:t>
      </w:r>
      <w:r w:rsidR="00882F9A">
        <w:rPr>
          <w:rFonts w:asciiTheme="minorHAnsi" w:hAnsiTheme="minorHAnsi" w:cs="Arial"/>
          <w:sz w:val="20"/>
          <w:szCs w:val="18"/>
          <w:lang w:val="cs-CZ"/>
        </w:rPr>
        <w:t xml:space="preserve">právě </w:t>
      </w:r>
      <w:r w:rsidRPr="00BB66FF">
        <w:rPr>
          <w:rFonts w:asciiTheme="minorHAnsi" w:hAnsiTheme="minorHAnsi" w:cs="Arial"/>
          <w:sz w:val="20"/>
          <w:szCs w:val="18"/>
          <w:lang w:val="cs-CZ"/>
        </w:rPr>
        <w:t xml:space="preserve">ochota obchodníka spolupracovat a </w:t>
      </w:r>
      <w:r w:rsidR="0046456A">
        <w:rPr>
          <w:rFonts w:asciiTheme="minorHAnsi" w:hAnsiTheme="minorHAnsi" w:cs="Arial"/>
          <w:sz w:val="20"/>
          <w:szCs w:val="18"/>
          <w:lang w:val="cs-CZ"/>
        </w:rPr>
        <w:t xml:space="preserve">dále </w:t>
      </w:r>
      <w:r w:rsidRPr="00BB66FF">
        <w:rPr>
          <w:rFonts w:asciiTheme="minorHAnsi" w:hAnsiTheme="minorHAnsi" w:cs="Arial"/>
          <w:sz w:val="20"/>
          <w:szCs w:val="18"/>
          <w:lang w:val="cs-CZ"/>
        </w:rPr>
        <w:t xml:space="preserve">nastavení důvěry a otevřeného vztahu dodavatel – </w:t>
      </w:r>
      <w:r>
        <w:rPr>
          <w:rFonts w:asciiTheme="minorHAnsi" w:hAnsiTheme="minorHAnsi" w:cs="Arial"/>
          <w:sz w:val="20"/>
          <w:szCs w:val="18"/>
          <w:lang w:val="cs-CZ"/>
        </w:rPr>
        <w:t>obchodník</w:t>
      </w:r>
      <w:r w:rsidRPr="00BB66FF">
        <w:rPr>
          <w:rFonts w:asciiTheme="minorHAnsi" w:hAnsiTheme="minorHAnsi" w:cs="Arial"/>
          <w:sz w:val="20"/>
          <w:szCs w:val="18"/>
          <w:lang w:val="cs-CZ"/>
        </w:rPr>
        <w:t xml:space="preserve"> s jediným společným cílem – zamezit výpadkům výrobků na regálech a zvýšit tak spokojenost spotřebitelů</w:t>
      </w:r>
      <w:r>
        <w:rPr>
          <w:rFonts w:asciiTheme="minorHAnsi" w:hAnsiTheme="minorHAnsi" w:cs="Arial"/>
          <w:sz w:val="20"/>
          <w:szCs w:val="18"/>
          <w:lang w:val="cs-CZ"/>
        </w:rPr>
        <w:t>“</w:t>
      </w:r>
      <w:r w:rsidRPr="00BB66FF">
        <w:rPr>
          <w:rFonts w:asciiTheme="minorHAnsi" w:hAnsiTheme="minorHAnsi" w:cs="Arial"/>
          <w:sz w:val="20"/>
          <w:szCs w:val="18"/>
          <w:lang w:val="cs-CZ"/>
        </w:rPr>
        <w:t>.</w:t>
      </w:r>
    </w:p>
    <w:p w:rsidR="002D6889" w:rsidRPr="003E06F2" w:rsidRDefault="002D6889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</w:p>
    <w:p w:rsidR="00D65E5A" w:rsidRPr="003E06F2" w:rsidRDefault="00D65E5A" w:rsidP="0039798A">
      <w:pPr>
        <w:jc w:val="both"/>
        <w:rPr>
          <w:rFonts w:asciiTheme="minorHAnsi" w:hAnsiTheme="minorHAnsi" w:cs="Arial"/>
          <w:sz w:val="20"/>
          <w:szCs w:val="18"/>
          <w:lang w:val="cs-CZ"/>
        </w:rPr>
      </w:pPr>
      <w:r w:rsidRPr="003E06F2">
        <w:rPr>
          <w:rFonts w:asciiTheme="minorHAnsi" w:hAnsiTheme="minorHAnsi" w:cs="Arial"/>
          <w:sz w:val="20"/>
          <w:szCs w:val="18"/>
          <w:lang w:val="cs-CZ"/>
        </w:rPr>
        <w:t xml:space="preserve">Inspirací pro projekt OSA Barometr byly zkušenosti z realizace podobných projektů a aktivit realizovaných národními iniciativami ECR v Itálii, Francii, Španělsku, Rakousku, Velké Británii a dalších zemích. </w:t>
      </w:r>
    </w:p>
    <w:p w:rsidR="000D52B7" w:rsidRDefault="000D52B7" w:rsidP="00D10A62">
      <w:pPr>
        <w:spacing w:after="120" w:line="360" w:lineRule="auto"/>
        <w:rPr>
          <w:rFonts w:ascii="Arial" w:hAnsi="Arial" w:cs="Arial"/>
          <w:sz w:val="18"/>
          <w:szCs w:val="18"/>
          <w:lang w:val="cs-CZ"/>
        </w:rPr>
      </w:pPr>
    </w:p>
    <w:p w:rsidR="00735A56" w:rsidRPr="001A00D4" w:rsidRDefault="00735A56" w:rsidP="00735A56">
      <w:pPr>
        <w:pStyle w:val="Default"/>
        <w:spacing w:after="120" w:line="360" w:lineRule="auto"/>
        <w:rPr>
          <w:rFonts w:ascii="Arial" w:hAnsi="Arial" w:cs="Arial"/>
          <w:color w:val="auto"/>
          <w:sz w:val="18"/>
          <w:szCs w:val="18"/>
          <w:lang w:val="cs-CZ"/>
        </w:rPr>
      </w:pPr>
    </w:p>
    <w:p w:rsidR="00F878FF" w:rsidRPr="00BE7803" w:rsidRDefault="00F878FF" w:rsidP="00BE7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Theme="minorHAnsi" w:hAnsiTheme="minorHAnsi"/>
          <w:sz w:val="22"/>
          <w:szCs w:val="22"/>
        </w:rPr>
      </w:pPr>
      <w:r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 xml:space="preserve">Česko-Slovenská ECR </w:t>
      </w:r>
      <w:r w:rsidR="00210950"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 xml:space="preserve">Iniciativa </w:t>
      </w:r>
      <w:r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>(Efficient Consumer Response/Účinná zákaznická odezva) působí na trzích v České republice a na Slovensku. Jedná se o společnou platformu pro spolupráci mezi dodavateli a obchodníky, která naplňuje poslání</w:t>
      </w:r>
      <w:r w:rsidR="00D65E5A">
        <w:rPr>
          <w:rFonts w:asciiTheme="minorHAnsi" w:eastAsiaTheme="minorEastAsia" w:hAnsiTheme="minorHAnsi"/>
          <w:noProof/>
          <w:color w:val="1F497D"/>
          <w:sz w:val="20"/>
          <w:szCs w:val="20"/>
        </w:rPr>
        <w:t>:</w:t>
      </w:r>
      <w:r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 xml:space="preserve"> “Pracujme společně pro naplnění potřeb zákazníků lépe, rychleji</w:t>
      </w:r>
      <w:r w:rsidR="009A539D">
        <w:rPr>
          <w:rFonts w:asciiTheme="minorHAnsi" w:eastAsiaTheme="minorEastAsia" w:hAnsiTheme="minorHAnsi"/>
          <w:noProof/>
          <w:color w:val="1F497D"/>
          <w:sz w:val="20"/>
          <w:szCs w:val="20"/>
        </w:rPr>
        <w:t>,</w:t>
      </w:r>
      <w:r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 xml:space="preserve"> s nižšími náklady a trvale udržitelným způsobem“. </w:t>
      </w:r>
      <w:r w:rsidR="004B1A3D"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 xml:space="preserve">Jsme neprofitní organizací, jejímž cílem je napomáhat obchodníkům a výrobcům při jejich úsilí zvyšovat efektivitu v dodavatelském řetězci a přinášet růst hodnoty se zaměřením na spotřebitele. </w:t>
      </w:r>
      <w:r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>Česko-Slovenská ECR Iniciativa je lokálním partnerem ECR Community</w:t>
      </w:r>
      <w:r w:rsidR="00FD7B06">
        <w:rPr>
          <w:rFonts w:asciiTheme="minorHAnsi" w:eastAsiaTheme="minorEastAsia" w:hAnsiTheme="minorHAnsi"/>
          <w:noProof/>
          <w:color w:val="1F497D"/>
          <w:sz w:val="20"/>
          <w:szCs w:val="20"/>
        </w:rPr>
        <w:t xml:space="preserve"> (</w:t>
      </w:r>
      <w:hyperlink r:id="rId9" w:history="1">
        <w:r w:rsidR="00A67F2D" w:rsidRPr="000F3D21">
          <w:rPr>
            <w:rStyle w:val="Hypertextovodkaz"/>
            <w:rFonts w:asciiTheme="minorHAnsi" w:eastAsiaTheme="minorEastAsia" w:hAnsiTheme="minorHAnsi"/>
            <w:noProof/>
            <w:sz w:val="20"/>
            <w:szCs w:val="20"/>
          </w:rPr>
          <w:t>www.ecr-community.org</w:t>
        </w:r>
      </w:hyperlink>
      <w:r w:rsidR="00A67F2D">
        <w:rPr>
          <w:rFonts w:asciiTheme="minorHAnsi" w:eastAsiaTheme="minorEastAsia" w:hAnsiTheme="minorHAnsi"/>
          <w:noProof/>
          <w:color w:val="1F497D"/>
          <w:sz w:val="20"/>
          <w:szCs w:val="20"/>
        </w:rPr>
        <w:t>)</w:t>
      </w:r>
      <w:r w:rsidRPr="00BE7803">
        <w:rPr>
          <w:rFonts w:asciiTheme="minorHAnsi" w:eastAsiaTheme="minorEastAsia" w:hAnsiTheme="minorHAnsi"/>
          <w:noProof/>
          <w:color w:val="1F497D"/>
          <w:sz w:val="20"/>
          <w:szCs w:val="20"/>
        </w:rPr>
        <w:t xml:space="preserve"> </w:t>
      </w:r>
    </w:p>
    <w:p w:rsidR="00210950" w:rsidRPr="00210950" w:rsidRDefault="00210950" w:rsidP="00210950">
      <w:pPr>
        <w:rPr>
          <w:rFonts w:eastAsiaTheme="minorHAnsi"/>
          <w:sz w:val="22"/>
          <w:szCs w:val="22"/>
        </w:rPr>
      </w:pPr>
    </w:p>
    <w:p w:rsidR="00FD7B06" w:rsidRDefault="00FD7B06" w:rsidP="00F01E8E">
      <w:pPr>
        <w:tabs>
          <w:tab w:val="left" w:pos="0"/>
        </w:tabs>
        <w:spacing w:after="120"/>
        <w:jc w:val="both"/>
        <w:rPr>
          <w:rFonts w:ascii="Arial" w:hAnsi="Arial" w:cs="Arial"/>
          <w:b/>
          <w:sz w:val="18"/>
          <w:szCs w:val="18"/>
          <w:lang w:val="cs-CZ"/>
        </w:rPr>
      </w:pPr>
    </w:p>
    <w:p w:rsidR="00735A56" w:rsidRDefault="001A00D4" w:rsidP="00F01E8E">
      <w:pPr>
        <w:tabs>
          <w:tab w:val="left" w:pos="0"/>
        </w:tabs>
        <w:spacing w:after="120"/>
        <w:jc w:val="both"/>
        <w:rPr>
          <w:rFonts w:ascii="Arial" w:hAnsi="Arial" w:cs="Arial"/>
          <w:b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>Máte-li zájem o další informace, kontaktujte prosím:</w:t>
      </w:r>
    </w:p>
    <w:p w:rsidR="00210950" w:rsidRPr="001A00D4" w:rsidRDefault="00210950" w:rsidP="00F01E8E">
      <w:pPr>
        <w:tabs>
          <w:tab w:val="left" w:pos="0"/>
        </w:tabs>
        <w:spacing w:after="120"/>
        <w:jc w:val="both"/>
        <w:rPr>
          <w:rFonts w:ascii="Arial" w:hAnsi="Arial" w:cs="Arial"/>
          <w:b/>
          <w:sz w:val="18"/>
          <w:szCs w:val="18"/>
          <w:lang w:val="cs-CZ"/>
        </w:rPr>
      </w:pPr>
      <w:r>
        <w:rPr>
          <w:rFonts w:ascii="Arial" w:hAnsi="Arial" w:cs="Arial"/>
          <w:b/>
          <w:sz w:val="18"/>
          <w:szCs w:val="18"/>
          <w:lang w:val="cs-CZ"/>
        </w:rPr>
        <w:t xml:space="preserve">ohledně </w:t>
      </w:r>
      <w:r w:rsidR="00737A49">
        <w:rPr>
          <w:rFonts w:ascii="Arial" w:hAnsi="Arial" w:cs="Arial"/>
          <w:b/>
          <w:sz w:val="18"/>
          <w:szCs w:val="18"/>
          <w:lang w:val="cs-CZ"/>
        </w:rPr>
        <w:t xml:space="preserve">ECR </w:t>
      </w:r>
      <w:proofErr w:type="spellStart"/>
      <w:r w:rsidR="00D65E5A">
        <w:rPr>
          <w:rFonts w:ascii="Arial" w:hAnsi="Arial" w:cs="Arial"/>
          <w:b/>
          <w:sz w:val="18"/>
          <w:szCs w:val="18"/>
          <w:lang w:val="cs-CZ"/>
        </w:rPr>
        <w:t>Benchmarking</w:t>
      </w:r>
      <w:proofErr w:type="spellEnd"/>
      <w:r w:rsidR="00D65E5A">
        <w:rPr>
          <w:rFonts w:ascii="Arial" w:hAnsi="Arial" w:cs="Arial"/>
          <w:b/>
          <w:sz w:val="18"/>
          <w:szCs w:val="18"/>
          <w:lang w:val="cs-CZ"/>
        </w:rPr>
        <w:t xml:space="preserve"> </w:t>
      </w:r>
      <w:r w:rsidR="00737A49">
        <w:rPr>
          <w:rFonts w:ascii="Arial" w:hAnsi="Arial" w:cs="Arial"/>
          <w:b/>
          <w:sz w:val="18"/>
          <w:szCs w:val="18"/>
          <w:lang w:val="cs-CZ"/>
        </w:rPr>
        <w:t>&amp; On-</w:t>
      </w:r>
      <w:proofErr w:type="spellStart"/>
      <w:r w:rsidR="00737A49">
        <w:rPr>
          <w:rFonts w:ascii="Arial" w:hAnsi="Arial" w:cs="Arial"/>
          <w:b/>
          <w:sz w:val="18"/>
          <w:szCs w:val="18"/>
          <w:lang w:val="cs-CZ"/>
        </w:rPr>
        <w:t>Shelf</w:t>
      </w:r>
      <w:proofErr w:type="spellEnd"/>
      <w:r w:rsidR="00D65E5A">
        <w:rPr>
          <w:rFonts w:ascii="Arial" w:hAnsi="Arial" w:cs="Arial"/>
          <w:b/>
          <w:sz w:val="18"/>
          <w:szCs w:val="18"/>
          <w:lang w:val="cs-CZ"/>
        </w:rPr>
        <w:t xml:space="preserve"> </w:t>
      </w:r>
      <w:proofErr w:type="spellStart"/>
      <w:r w:rsidR="00D65E5A">
        <w:rPr>
          <w:rFonts w:ascii="Arial" w:hAnsi="Arial" w:cs="Arial"/>
          <w:b/>
          <w:sz w:val="18"/>
          <w:szCs w:val="18"/>
          <w:lang w:val="cs-CZ"/>
        </w:rPr>
        <w:t>Availability</w:t>
      </w:r>
      <w:proofErr w:type="spellEnd"/>
      <w:r>
        <w:rPr>
          <w:rFonts w:ascii="Arial" w:hAnsi="Arial" w:cs="Arial"/>
          <w:b/>
          <w:sz w:val="18"/>
          <w:szCs w:val="18"/>
          <w:lang w:val="cs-CZ"/>
        </w:rPr>
        <w:t>:</w:t>
      </w:r>
      <w:r>
        <w:rPr>
          <w:rFonts w:ascii="Arial" w:hAnsi="Arial" w:cs="Arial"/>
          <w:b/>
          <w:sz w:val="18"/>
          <w:szCs w:val="18"/>
          <w:lang w:val="cs-CZ"/>
        </w:rPr>
        <w:tab/>
      </w:r>
      <w:r w:rsidR="00A20535">
        <w:rPr>
          <w:rFonts w:ascii="Arial" w:hAnsi="Arial" w:cs="Arial"/>
          <w:b/>
          <w:sz w:val="18"/>
          <w:szCs w:val="18"/>
          <w:lang w:val="cs-CZ"/>
        </w:rPr>
        <w:t xml:space="preserve">          </w:t>
      </w:r>
      <w:r>
        <w:rPr>
          <w:rFonts w:ascii="Arial" w:hAnsi="Arial" w:cs="Arial"/>
          <w:b/>
          <w:sz w:val="18"/>
          <w:szCs w:val="18"/>
          <w:lang w:val="cs-CZ"/>
        </w:rPr>
        <w:t>ohledně Česko-Slovenské ECR Iniciativy:</w:t>
      </w:r>
    </w:p>
    <w:tbl>
      <w:tblPr>
        <w:tblW w:w="92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6"/>
        <w:gridCol w:w="4649"/>
      </w:tblGrid>
      <w:tr w:rsidR="00735A56" w:rsidRPr="001A00D4" w:rsidTr="00A20535">
        <w:trPr>
          <w:trHeight w:val="993"/>
        </w:trPr>
        <w:tc>
          <w:tcPr>
            <w:tcW w:w="4606" w:type="dxa"/>
            <w:hideMark/>
          </w:tcPr>
          <w:p w:rsidR="009A539D" w:rsidRDefault="00D65E5A" w:rsidP="00077B1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Josef Matušů</w:t>
            </w:r>
          </w:p>
          <w:p w:rsidR="00D65E5A" w:rsidRDefault="009A539D" w:rsidP="00077B1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Customer Service</w:t>
            </w:r>
            <w:r w:rsidR="003D3467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</w:t>
            </w:r>
            <w:proofErr w:type="spellStart"/>
            <w:r w:rsidR="003D3467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Manager</w:t>
            </w:r>
            <w:proofErr w:type="spellEnd"/>
            <w:r w:rsidR="003D3467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br/>
            </w:r>
            <w:r w:rsidR="00D65E5A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Nestlé 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Česko s.r.o.</w:t>
            </w:r>
          </w:p>
          <w:p w:rsidR="009A539D" w:rsidRDefault="009A539D" w:rsidP="00077B1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Tel.: +420 261 322 245</w:t>
            </w:r>
          </w:p>
          <w:p w:rsidR="009A539D" w:rsidRDefault="009A539D" w:rsidP="00077B1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E-mail: </w:t>
            </w:r>
            <w:hyperlink r:id="rId10" w:history="1">
              <w:r w:rsidR="003D3467" w:rsidRPr="00572E56">
                <w:rPr>
                  <w:rStyle w:val="Hypertextovodkaz"/>
                  <w:rFonts w:ascii="Arial" w:hAnsi="Arial" w:cs="Arial"/>
                  <w:bCs/>
                  <w:iCs/>
                  <w:sz w:val="18"/>
                  <w:szCs w:val="18"/>
                  <w:lang w:val="cs-CZ"/>
                </w:rPr>
                <w:t>josef.matusu@cz.nestle.com</w:t>
              </w:r>
            </w:hyperlink>
          </w:p>
          <w:p w:rsidR="009A539D" w:rsidRDefault="009A539D" w:rsidP="00077B1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Web: </w:t>
            </w:r>
            <w:hyperlink r:id="rId11" w:history="1">
              <w:r w:rsidRPr="00B335DE">
                <w:rPr>
                  <w:rStyle w:val="Hypertextovodkaz"/>
                  <w:rFonts w:ascii="Arial" w:hAnsi="Arial" w:cs="Arial"/>
                  <w:bCs/>
                  <w:iCs/>
                  <w:sz w:val="18"/>
                  <w:szCs w:val="18"/>
                  <w:lang w:val="cs-CZ"/>
                </w:rPr>
                <w:t>www.nestle.cz</w:t>
              </w:r>
            </w:hyperlink>
          </w:p>
          <w:p w:rsidR="009A539D" w:rsidRPr="00737A49" w:rsidRDefault="009A539D" w:rsidP="00077B1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</w:p>
          <w:p w:rsidR="00735A56" w:rsidRPr="001A00D4" w:rsidRDefault="00735A56" w:rsidP="00735A5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</w:p>
        </w:tc>
        <w:tc>
          <w:tcPr>
            <w:tcW w:w="4649" w:type="dxa"/>
            <w:hideMark/>
          </w:tcPr>
          <w:p w:rsidR="00B00232" w:rsidRDefault="00737A49" w:rsidP="00735A5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      </w:t>
            </w:r>
            <w:r w:rsidR="00A20535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          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</w:t>
            </w:r>
            <w:r w:rsidR="00210950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Tomáš </w:t>
            </w:r>
            <w:proofErr w:type="spellStart"/>
            <w:r w:rsidR="00210950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Martoch</w:t>
            </w:r>
            <w:proofErr w:type="spellEnd"/>
          </w:p>
          <w:p w:rsidR="00735A56" w:rsidRPr="001A00D4" w:rsidRDefault="00210950" w:rsidP="00735A5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</w:t>
            </w:r>
            <w:r w:rsidR="00B00232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                 Senior </w:t>
            </w:r>
            <w:proofErr w:type="spellStart"/>
            <w:r w:rsidR="00B00232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Manager</w:t>
            </w:r>
            <w:proofErr w:type="spellEnd"/>
            <w:r w:rsidR="00B00232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ECR </w:t>
            </w:r>
          </w:p>
          <w:p w:rsidR="00735A56" w:rsidRPr="001A00D4" w:rsidRDefault="00737A49" w:rsidP="00735A5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       </w:t>
            </w:r>
            <w:r w:rsidR="00A20535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          </w:t>
            </w:r>
            <w:r w:rsidR="00210950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Tel.: +420 </w:t>
            </w:r>
            <w:r w:rsidR="00735A56" w:rsidRPr="001A00D4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73</w:t>
            </w:r>
            <w:r w:rsidR="00210950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7 235 507</w:t>
            </w:r>
          </w:p>
          <w:p w:rsidR="00735A56" w:rsidRDefault="00737A49" w:rsidP="00210950">
            <w:pPr>
              <w:rPr>
                <w:rStyle w:val="Hypertextovodkaz"/>
                <w:rFonts w:ascii="Arial" w:hAnsi="Arial" w:cs="Arial"/>
                <w:sz w:val="18"/>
                <w:szCs w:val="18"/>
                <w:lang w:val="cs-CZ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        </w:t>
            </w:r>
            <w:r w:rsidR="00A20535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          </w:t>
            </w:r>
            <w:r w:rsidR="00210950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E-m</w:t>
            </w:r>
            <w:r w:rsidR="00210950" w:rsidRPr="001A00D4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 xml:space="preserve">ail: </w:t>
            </w:r>
            <w:hyperlink r:id="rId12" w:history="1">
              <w:r w:rsidR="00210950" w:rsidRPr="008862F5">
                <w:rPr>
                  <w:rStyle w:val="Hypertextovodkaz"/>
                  <w:rFonts w:ascii="Arial" w:hAnsi="Arial" w:cs="Arial"/>
                  <w:sz w:val="18"/>
                  <w:szCs w:val="18"/>
                  <w:lang w:val="cs-CZ"/>
                </w:rPr>
                <w:t>martoch@gs1cz.org</w:t>
              </w:r>
            </w:hyperlink>
          </w:p>
          <w:p w:rsidR="00210950" w:rsidRPr="001A00D4" w:rsidRDefault="00737A49" w:rsidP="00737A49">
            <w:pPr>
              <w:rPr>
                <w:rFonts w:ascii="Arial" w:hAnsi="Arial" w:cs="Arial"/>
                <w:b/>
                <w:sz w:val="18"/>
                <w:szCs w:val="18"/>
                <w:lang w:val="cs-CZ"/>
              </w:rPr>
            </w:pPr>
            <w:r>
              <w:t xml:space="preserve">       </w:t>
            </w:r>
            <w:r w:rsidR="00A20535">
              <w:t xml:space="preserve">         </w:t>
            </w:r>
            <w:r w:rsidRPr="00737A49"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Web</w:t>
            </w:r>
            <w: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  <w:t>:</w:t>
            </w:r>
            <w:r>
              <w:t xml:space="preserve">  </w:t>
            </w:r>
            <w:hyperlink r:id="rId13" w:history="1">
              <w:r w:rsidR="00210950" w:rsidRPr="008862F5">
                <w:rPr>
                  <w:rStyle w:val="Hypertextovodkaz"/>
                  <w:rFonts w:ascii="Arial" w:hAnsi="Arial" w:cs="Arial"/>
                  <w:sz w:val="18"/>
                  <w:szCs w:val="18"/>
                  <w:lang w:val="cs-CZ"/>
                </w:rPr>
                <w:t>www.ecr.cz</w:t>
              </w:r>
            </w:hyperlink>
            <w:r w:rsidR="00210950">
              <w:rPr>
                <w:rStyle w:val="Hypertextovodkaz"/>
                <w:rFonts w:ascii="Arial" w:hAnsi="Arial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37A49" w:rsidRPr="001A00D4" w:rsidTr="00A20535">
        <w:trPr>
          <w:trHeight w:val="993"/>
        </w:trPr>
        <w:tc>
          <w:tcPr>
            <w:tcW w:w="4606" w:type="dxa"/>
          </w:tcPr>
          <w:p w:rsidR="00737A49" w:rsidRPr="00737A49" w:rsidRDefault="00737A49" w:rsidP="00077B1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</w:p>
        </w:tc>
        <w:tc>
          <w:tcPr>
            <w:tcW w:w="4649" w:type="dxa"/>
          </w:tcPr>
          <w:p w:rsidR="00737A49" w:rsidRDefault="00737A49" w:rsidP="00735A56">
            <w:pPr>
              <w:rPr>
                <w:rFonts w:ascii="Arial" w:hAnsi="Arial" w:cs="Arial"/>
                <w:bCs/>
                <w:iCs/>
                <w:sz w:val="18"/>
                <w:szCs w:val="18"/>
                <w:lang w:val="cs-CZ"/>
              </w:rPr>
            </w:pPr>
          </w:p>
        </w:tc>
      </w:tr>
    </w:tbl>
    <w:p w:rsidR="00C13662" w:rsidRPr="006A4064" w:rsidRDefault="00C13662" w:rsidP="00F01E8E">
      <w:pPr>
        <w:rPr>
          <w:rFonts w:ascii="Arial" w:hAnsi="Arial" w:cs="Arial"/>
          <w:sz w:val="14"/>
          <w:szCs w:val="20"/>
        </w:rPr>
      </w:pPr>
    </w:p>
    <w:sectPr w:rsidR="00C13662" w:rsidRPr="006A4064" w:rsidSect="006A4064">
      <w:headerReference w:type="default" r:id="rId14"/>
      <w:footerReference w:type="default" r:id="rId15"/>
      <w:pgSz w:w="11906" w:h="16838"/>
      <w:pgMar w:top="3119" w:right="1134" w:bottom="1134" w:left="1134" w:header="720" w:footer="22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0FC" w:rsidRDefault="00E530FC" w:rsidP="00FE2C57">
      <w:r>
        <w:separator/>
      </w:r>
    </w:p>
  </w:endnote>
  <w:endnote w:type="continuationSeparator" w:id="0">
    <w:p w:rsidR="00E530FC" w:rsidRDefault="00E530FC" w:rsidP="00FE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Sans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otham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C57" w:rsidRDefault="00EF64A7">
    <w:pPr>
      <w:pStyle w:val="Zpat"/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B62574B" wp14:editId="46BBB29C">
              <wp:simplePos x="0" y="0"/>
              <wp:positionH relativeFrom="column">
                <wp:posOffset>4073583</wp:posOffset>
              </wp:positionH>
              <wp:positionV relativeFrom="paragraph">
                <wp:posOffset>-35445</wp:posOffset>
              </wp:positionV>
              <wp:extent cx="2195945" cy="8382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5945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7B06" w:rsidRPr="00FD7B06" w:rsidRDefault="00FD7B06" w:rsidP="00FD7B0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326CB3"/>
                              <w:sz w:val="16"/>
                              <w:szCs w:val="20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26CB3"/>
                              <w:sz w:val="16"/>
                              <w:szCs w:val="20"/>
                              <w:lang w:val="fr-CH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B6257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20.75pt;margin-top:-2.8pt;width:172.9pt;height:6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tKswIAALk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xhJGgPFD2wvUG3co8ubXfGQWfgdD+Am9nDsfW0lerhTlZfNRJy2VKxYTdKybFltIbsQnvTP7s6&#10;4WgLsh4/yBrC0K2RDmjfqN4CQjMQoANLjydmbCoVHEZhGqckxqgCW3KZAPUuBM2OtwelzTsme2QX&#10;OVbAvEOnuzttbDY0O7rYYEKWvOsc+514dgCO0wnEhqvWZrNwZP5Ig3SVrBLikWi28khQFN5NuSTe&#10;rAzncXFZLJdF+NPGDUnW8rpmwoY5Ciskf0bcQeKTJE7S0rLjtYWzKWm1WS87hXYUhF2679CQMzf/&#10;eRquCVDLi5LCiAS3UeqVs2TukZLEXjoPEi8I09t0FpCUFOXzku64YP9eEhpznMZRPInpt7UF7ntd&#10;G816bmB0dLwHRZycaGYluBK1o9ZQ3k3rs1bY9J9aAXQfiXaCtRqd1Gr26z2gWBWvZf0I0lUSlAX6&#10;hHkHi1aq7xiNMDtyrL9tqWIYde8FyD8NCbHDxm1IPI9go84t63MLFRVA5dhgNC2XZhpQ20HxTQuR&#10;pgcn5A08mYY7NT9ldXhoMB9cUYdZZgfQ+d55PU3cxS8AAAD//wMAUEsDBBQABgAIAAAAIQAhHX8O&#10;3wAAAAoBAAAPAAAAZHJzL2Rvd25yZXYueG1sTI/BTsMwEETvSPyDtUjcWrslCW2IUyEQV1ALrcTN&#10;jbdJRLyOYrcJf89yguNqnmbeFpvJdeKCQ2g9aVjMFQikytuWag0f7y+zFYgQDVnTeUIN3xhgU15f&#10;FSa3fqQtXnaxFlxCITcamhj7XMpQNehMmPseibOTH5yJfA61tIMZudx1cqlUJp1piRca0+NTg9XX&#10;7uw07F9Pn4dEvdXPLu1HPylJbi21vr2ZHh9ARJziHwy/+qwOJTsd/ZlsEJ2GLFmkjGqYpRkIBtar&#10;+zsQRyaXWQKyLOT/F8ofAAAA//8DAFBLAQItABQABgAIAAAAIQC2gziS/gAAAOEBAAATAAAAAAAA&#10;AAAAAAAAAAAAAABbQ29udGVudF9UeXBlc10ueG1sUEsBAi0AFAAGAAgAAAAhADj9If/WAAAAlAEA&#10;AAsAAAAAAAAAAAAAAAAALwEAAF9yZWxzLy5yZWxzUEsBAi0AFAAGAAgAAAAhAJj6u0qzAgAAuQUA&#10;AA4AAAAAAAAAAAAAAAAALgIAAGRycy9lMm9Eb2MueG1sUEsBAi0AFAAGAAgAAAAhACEdfw7fAAAA&#10;CgEAAA8AAAAAAAAAAAAAAAAADQUAAGRycy9kb3ducmV2LnhtbFBLBQYAAAAABAAEAPMAAAAZBgAA&#10;AAA=&#10;" filled="f" stroked="f">
              <v:textbox>
                <w:txbxContent>
                  <w:p w:rsidR="00FD7B06" w:rsidRPr="00FD7B06" w:rsidRDefault="00FD7B06" w:rsidP="00FD7B06">
                    <w:pPr>
                      <w:jc w:val="right"/>
                      <w:rPr>
                        <w:rFonts w:ascii="Arial" w:hAnsi="Arial" w:cs="Arial"/>
                        <w:b/>
                        <w:color w:val="326CB3"/>
                        <w:sz w:val="16"/>
                        <w:szCs w:val="20"/>
                        <w:lang w:val="fr-CH"/>
                      </w:rPr>
                    </w:pPr>
                    <w:r>
                      <w:rPr>
                        <w:rFonts w:ascii="Arial" w:hAnsi="Arial" w:cs="Arial"/>
                        <w:b/>
                        <w:color w:val="326CB3"/>
                        <w:sz w:val="16"/>
                        <w:szCs w:val="20"/>
                        <w:lang w:val="fr-CH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603C4">
      <w:rPr>
        <w:noProof/>
        <w:lang w:val="de-CH" w:eastAsia="de-CH" w:bidi="ar-SA"/>
      </w:rPr>
      <w:t xml:space="preserve"> </w:t>
    </w:r>
    <w:r w:rsidR="00FE2C57">
      <w:rPr>
        <w:noProof/>
        <w:lang w:val="cs-CZ" w:eastAsia="cs-CZ" w:bidi="ar-SA"/>
      </w:rPr>
      <w:drawing>
        <wp:anchor distT="0" distB="0" distL="0" distR="0" simplePos="0" relativeHeight="251658752" behindDoc="0" locked="0" layoutInCell="1" allowOverlap="1" wp14:anchorId="29BFE6C3" wp14:editId="42048362">
          <wp:simplePos x="0" y="0"/>
          <wp:positionH relativeFrom="column">
            <wp:posOffset>-717550</wp:posOffset>
          </wp:positionH>
          <wp:positionV relativeFrom="paragraph">
            <wp:posOffset>236220</wp:posOffset>
          </wp:positionV>
          <wp:extent cx="7555230" cy="1362075"/>
          <wp:effectExtent l="0" t="0" r="7620" b="9525"/>
          <wp:wrapTopAndBottom/>
          <wp:docPr id="39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731" b="7814"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3620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0FC" w:rsidRDefault="00E530FC" w:rsidP="00FE2C57">
      <w:r>
        <w:separator/>
      </w:r>
    </w:p>
  </w:footnote>
  <w:footnote w:type="continuationSeparator" w:id="0">
    <w:p w:rsidR="00E530FC" w:rsidRDefault="00E530FC" w:rsidP="00FE2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C57" w:rsidRDefault="00E056E6">
    <w:pPr>
      <w:pStyle w:val="Zhlav"/>
    </w:pPr>
    <w:r>
      <w:rPr>
        <w:rFonts w:ascii="Arial" w:eastAsia="Verdana" w:hAnsi="Arial" w:cs="Verdana"/>
        <w:noProof/>
        <w:color w:val="333333"/>
        <w:sz w:val="18"/>
        <w:szCs w:val="18"/>
        <w:lang w:val="cs-CZ" w:eastAsia="cs-CZ" w:bidi="ar-SA"/>
      </w:rPr>
      <w:drawing>
        <wp:anchor distT="0" distB="0" distL="114300" distR="114300" simplePos="0" relativeHeight="251661824" behindDoc="0" locked="0" layoutInCell="1" allowOverlap="1" wp14:anchorId="617CD565" wp14:editId="0D13604E">
          <wp:simplePos x="0" y="0"/>
          <wp:positionH relativeFrom="column">
            <wp:posOffset>-719727</wp:posOffset>
          </wp:positionH>
          <wp:positionV relativeFrom="paragraph">
            <wp:posOffset>0</wp:posOffset>
          </wp:positionV>
          <wp:extent cx="7548659" cy="1179648"/>
          <wp:effectExtent l="0" t="0" r="0" b="0"/>
          <wp:wrapTopAndBottom/>
          <wp:docPr id="38" name="Grafik 38" descr="C:\Users\vkw\AppData\Local\Microsoft\Windows\INetCache\Content.Word\ECRCommunityLOGO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kw\AppData\Local\Microsoft\Windows\INetCache\Content.Word\ECRCommunityLOGO_new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2645" t="-2263" r="-376442" b="-20351"/>
                  <a:stretch/>
                </pic:blipFill>
                <pic:spPr bwMode="auto">
                  <a:xfrm>
                    <a:off x="0" y="0"/>
                    <a:ext cx="7548659" cy="11796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terina Kozlova">
    <w15:presenceInfo w15:providerId="AD" w15:userId="S-1-5-21-1071272210-3996822485-4113720825-20126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>
      <o:colormru v:ext="edit" colors="#326cb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AB"/>
    <w:rsid w:val="00004844"/>
    <w:rsid w:val="0000682F"/>
    <w:rsid w:val="0002424F"/>
    <w:rsid w:val="00027C30"/>
    <w:rsid w:val="000429E5"/>
    <w:rsid w:val="00073655"/>
    <w:rsid w:val="00077B16"/>
    <w:rsid w:val="00093275"/>
    <w:rsid w:val="000D52B7"/>
    <w:rsid w:val="001059FE"/>
    <w:rsid w:val="001603C4"/>
    <w:rsid w:val="00184DAF"/>
    <w:rsid w:val="001973AE"/>
    <w:rsid w:val="001A00D4"/>
    <w:rsid w:val="001A67A2"/>
    <w:rsid w:val="00201CA7"/>
    <w:rsid w:val="00210950"/>
    <w:rsid w:val="00214ABE"/>
    <w:rsid w:val="00242C98"/>
    <w:rsid w:val="002616B1"/>
    <w:rsid w:val="00282B87"/>
    <w:rsid w:val="002C1CC5"/>
    <w:rsid w:val="002D6889"/>
    <w:rsid w:val="0031678E"/>
    <w:rsid w:val="003174A0"/>
    <w:rsid w:val="00317BA3"/>
    <w:rsid w:val="00321D44"/>
    <w:rsid w:val="00323C93"/>
    <w:rsid w:val="003617E1"/>
    <w:rsid w:val="0039798A"/>
    <w:rsid w:val="003C00D2"/>
    <w:rsid w:val="003D3467"/>
    <w:rsid w:val="003E06F2"/>
    <w:rsid w:val="003E20F4"/>
    <w:rsid w:val="00411EE3"/>
    <w:rsid w:val="00445C3C"/>
    <w:rsid w:val="0046456A"/>
    <w:rsid w:val="00473765"/>
    <w:rsid w:val="00481CDD"/>
    <w:rsid w:val="004975D1"/>
    <w:rsid w:val="004B1A3D"/>
    <w:rsid w:val="004C0AD6"/>
    <w:rsid w:val="004D214C"/>
    <w:rsid w:val="00521283"/>
    <w:rsid w:val="0055439D"/>
    <w:rsid w:val="00587334"/>
    <w:rsid w:val="005B75E9"/>
    <w:rsid w:val="005C12F3"/>
    <w:rsid w:val="006156CF"/>
    <w:rsid w:val="00641064"/>
    <w:rsid w:val="0064144E"/>
    <w:rsid w:val="00682CE9"/>
    <w:rsid w:val="006A4064"/>
    <w:rsid w:val="006C5D54"/>
    <w:rsid w:val="006F07E6"/>
    <w:rsid w:val="00705F62"/>
    <w:rsid w:val="00716212"/>
    <w:rsid w:val="00735A56"/>
    <w:rsid w:val="00737A49"/>
    <w:rsid w:val="0077070C"/>
    <w:rsid w:val="00782FAE"/>
    <w:rsid w:val="007D2FAB"/>
    <w:rsid w:val="007E3338"/>
    <w:rsid w:val="007F5B72"/>
    <w:rsid w:val="00843235"/>
    <w:rsid w:val="0085431D"/>
    <w:rsid w:val="00861010"/>
    <w:rsid w:val="008733C5"/>
    <w:rsid w:val="00882F9A"/>
    <w:rsid w:val="00886241"/>
    <w:rsid w:val="008C097F"/>
    <w:rsid w:val="008E5C61"/>
    <w:rsid w:val="008E7AC5"/>
    <w:rsid w:val="00917A1E"/>
    <w:rsid w:val="00952C87"/>
    <w:rsid w:val="00975DBC"/>
    <w:rsid w:val="00987E39"/>
    <w:rsid w:val="009A539D"/>
    <w:rsid w:val="009C39C9"/>
    <w:rsid w:val="009E7458"/>
    <w:rsid w:val="009F6B1D"/>
    <w:rsid w:val="00A20535"/>
    <w:rsid w:val="00A3765F"/>
    <w:rsid w:val="00A67F2D"/>
    <w:rsid w:val="00A925FF"/>
    <w:rsid w:val="00AF556B"/>
    <w:rsid w:val="00B00232"/>
    <w:rsid w:val="00B25C62"/>
    <w:rsid w:val="00B26550"/>
    <w:rsid w:val="00B72ED3"/>
    <w:rsid w:val="00B76244"/>
    <w:rsid w:val="00BB66FF"/>
    <w:rsid w:val="00BD6CE2"/>
    <w:rsid w:val="00BE7803"/>
    <w:rsid w:val="00C13662"/>
    <w:rsid w:val="00C45CB5"/>
    <w:rsid w:val="00C5378C"/>
    <w:rsid w:val="00C76E2B"/>
    <w:rsid w:val="00D10695"/>
    <w:rsid w:val="00D10A62"/>
    <w:rsid w:val="00D30EC1"/>
    <w:rsid w:val="00D44163"/>
    <w:rsid w:val="00D65E5A"/>
    <w:rsid w:val="00D72001"/>
    <w:rsid w:val="00DA56E3"/>
    <w:rsid w:val="00DE08AA"/>
    <w:rsid w:val="00DF41C3"/>
    <w:rsid w:val="00DF6C0B"/>
    <w:rsid w:val="00E056E6"/>
    <w:rsid w:val="00E3432F"/>
    <w:rsid w:val="00E5304A"/>
    <w:rsid w:val="00E530FC"/>
    <w:rsid w:val="00E664AA"/>
    <w:rsid w:val="00EC4401"/>
    <w:rsid w:val="00EF4A16"/>
    <w:rsid w:val="00EF64A7"/>
    <w:rsid w:val="00F01E8E"/>
    <w:rsid w:val="00F06101"/>
    <w:rsid w:val="00F878FF"/>
    <w:rsid w:val="00FA1CDC"/>
    <w:rsid w:val="00FA65B6"/>
    <w:rsid w:val="00FD7B06"/>
    <w:rsid w:val="00FE2C57"/>
    <w:rsid w:val="00FE661C"/>
    <w:rsid w:val="00FF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26cb3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001"/>
    <w:pPr>
      <w:widowControl w:val="0"/>
      <w:suppressAutoHyphens/>
    </w:pPr>
    <w:rPr>
      <w:rFonts w:eastAsia="Arial Unicode MS" w:cs="LucidaSans"/>
      <w:kern w:val="1"/>
      <w:sz w:val="24"/>
      <w:szCs w:val="24"/>
      <w:lang w:val="de-AT"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rschrift">
    <w:name w:val="Überschrift"/>
    <w:basedOn w:val="Normln"/>
    <w:next w:val="Zkladntext"/>
    <w:rsid w:val="00D72001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D72001"/>
    <w:pPr>
      <w:spacing w:after="120"/>
    </w:pPr>
  </w:style>
  <w:style w:type="paragraph" w:styleId="Seznam">
    <w:name w:val="List"/>
    <w:basedOn w:val="Zkladntext"/>
    <w:rsid w:val="00D72001"/>
  </w:style>
  <w:style w:type="paragraph" w:customStyle="1" w:styleId="Beschriftung1">
    <w:name w:val="Beschriftung1"/>
    <w:basedOn w:val="Normln"/>
    <w:rsid w:val="00D72001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ln"/>
    <w:rsid w:val="00D72001"/>
    <w:pPr>
      <w:suppressLineNumbers/>
    </w:pPr>
  </w:style>
  <w:style w:type="paragraph" w:customStyle="1" w:styleId="ARIAL">
    <w:name w:val="ARIAL"/>
    <w:basedOn w:val="Normln"/>
    <w:rsid w:val="00D72001"/>
  </w:style>
  <w:style w:type="character" w:styleId="Hypertextovodkaz">
    <w:name w:val="Hyperlink"/>
    <w:unhideWhenUsed/>
    <w:rsid w:val="00C1366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73AE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link w:val="Textbubliny"/>
    <w:uiPriority w:val="99"/>
    <w:semiHidden/>
    <w:rsid w:val="001973AE"/>
    <w:rPr>
      <w:rFonts w:ascii="Tahoma" w:eastAsia="Arial Unicode MS" w:hAnsi="Tahoma" w:cs="Mangal"/>
      <w:kern w:val="1"/>
      <w:sz w:val="16"/>
      <w:szCs w:val="14"/>
      <w:lang w:val="de-AT" w:eastAsia="hi-IN" w:bidi="hi-IN"/>
    </w:rPr>
  </w:style>
  <w:style w:type="paragraph" w:styleId="Zhlav">
    <w:name w:val="header"/>
    <w:basedOn w:val="Normln"/>
    <w:link w:val="ZhlavChar"/>
    <w:uiPriority w:val="99"/>
    <w:unhideWhenUsed/>
    <w:rsid w:val="00FE2C5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E2C57"/>
    <w:rPr>
      <w:rFonts w:eastAsia="Arial Unicode MS" w:cs="Mangal"/>
      <w:kern w:val="1"/>
      <w:sz w:val="24"/>
      <w:szCs w:val="21"/>
      <w:lang w:val="de-AT" w:eastAsia="hi-IN" w:bidi="hi-IN"/>
    </w:rPr>
  </w:style>
  <w:style w:type="paragraph" w:styleId="Zpat">
    <w:name w:val="footer"/>
    <w:basedOn w:val="Normln"/>
    <w:link w:val="ZpatChar"/>
    <w:uiPriority w:val="99"/>
    <w:unhideWhenUsed/>
    <w:rsid w:val="00FE2C5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E2C57"/>
    <w:rPr>
      <w:rFonts w:eastAsia="Arial Unicode MS" w:cs="Mangal"/>
      <w:kern w:val="1"/>
      <w:sz w:val="24"/>
      <w:szCs w:val="21"/>
      <w:lang w:val="de-AT" w:eastAsia="hi-IN" w:bidi="hi-IN"/>
    </w:rPr>
  </w:style>
  <w:style w:type="paragraph" w:customStyle="1" w:styleId="Default">
    <w:name w:val="Default"/>
    <w:rsid w:val="00735A56"/>
    <w:pPr>
      <w:autoSpaceDE w:val="0"/>
      <w:autoSpaceDN w:val="0"/>
      <w:adjustRightInd w:val="0"/>
    </w:pPr>
    <w:rPr>
      <w:rFonts w:ascii="Gotham Bold" w:eastAsiaTheme="minorHAnsi" w:hAnsi="Gotham Bold" w:cs="Gotham Bold"/>
      <w:color w:val="000000"/>
      <w:sz w:val="24"/>
      <w:szCs w:val="24"/>
      <w:lang w:val="de-CH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FE66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E661C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E661C"/>
    <w:rPr>
      <w:rFonts w:eastAsia="Arial Unicode MS" w:cs="Mangal"/>
      <w:kern w:val="1"/>
      <w:szCs w:val="18"/>
      <w:lang w:val="de-AT"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E66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E661C"/>
    <w:rPr>
      <w:rFonts w:eastAsia="Arial Unicode MS" w:cs="Mangal"/>
      <w:b/>
      <w:bCs/>
      <w:kern w:val="1"/>
      <w:szCs w:val="18"/>
      <w:lang w:val="de-AT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001"/>
    <w:pPr>
      <w:widowControl w:val="0"/>
      <w:suppressAutoHyphens/>
    </w:pPr>
    <w:rPr>
      <w:rFonts w:eastAsia="Arial Unicode MS" w:cs="LucidaSans"/>
      <w:kern w:val="1"/>
      <w:sz w:val="24"/>
      <w:szCs w:val="24"/>
      <w:lang w:val="de-AT"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rschrift">
    <w:name w:val="Überschrift"/>
    <w:basedOn w:val="Normln"/>
    <w:next w:val="Zkladntext"/>
    <w:rsid w:val="00D72001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D72001"/>
    <w:pPr>
      <w:spacing w:after="120"/>
    </w:pPr>
  </w:style>
  <w:style w:type="paragraph" w:styleId="Seznam">
    <w:name w:val="List"/>
    <w:basedOn w:val="Zkladntext"/>
    <w:rsid w:val="00D72001"/>
  </w:style>
  <w:style w:type="paragraph" w:customStyle="1" w:styleId="Beschriftung1">
    <w:name w:val="Beschriftung1"/>
    <w:basedOn w:val="Normln"/>
    <w:rsid w:val="00D72001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ln"/>
    <w:rsid w:val="00D72001"/>
    <w:pPr>
      <w:suppressLineNumbers/>
    </w:pPr>
  </w:style>
  <w:style w:type="paragraph" w:customStyle="1" w:styleId="ARIAL">
    <w:name w:val="ARIAL"/>
    <w:basedOn w:val="Normln"/>
    <w:rsid w:val="00D72001"/>
  </w:style>
  <w:style w:type="character" w:styleId="Hypertextovodkaz">
    <w:name w:val="Hyperlink"/>
    <w:unhideWhenUsed/>
    <w:rsid w:val="00C1366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73AE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link w:val="Textbubliny"/>
    <w:uiPriority w:val="99"/>
    <w:semiHidden/>
    <w:rsid w:val="001973AE"/>
    <w:rPr>
      <w:rFonts w:ascii="Tahoma" w:eastAsia="Arial Unicode MS" w:hAnsi="Tahoma" w:cs="Mangal"/>
      <w:kern w:val="1"/>
      <w:sz w:val="16"/>
      <w:szCs w:val="14"/>
      <w:lang w:val="de-AT" w:eastAsia="hi-IN" w:bidi="hi-IN"/>
    </w:rPr>
  </w:style>
  <w:style w:type="paragraph" w:styleId="Zhlav">
    <w:name w:val="header"/>
    <w:basedOn w:val="Normln"/>
    <w:link w:val="ZhlavChar"/>
    <w:uiPriority w:val="99"/>
    <w:unhideWhenUsed/>
    <w:rsid w:val="00FE2C5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E2C57"/>
    <w:rPr>
      <w:rFonts w:eastAsia="Arial Unicode MS" w:cs="Mangal"/>
      <w:kern w:val="1"/>
      <w:sz w:val="24"/>
      <w:szCs w:val="21"/>
      <w:lang w:val="de-AT" w:eastAsia="hi-IN" w:bidi="hi-IN"/>
    </w:rPr>
  </w:style>
  <w:style w:type="paragraph" w:styleId="Zpat">
    <w:name w:val="footer"/>
    <w:basedOn w:val="Normln"/>
    <w:link w:val="ZpatChar"/>
    <w:uiPriority w:val="99"/>
    <w:unhideWhenUsed/>
    <w:rsid w:val="00FE2C5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E2C57"/>
    <w:rPr>
      <w:rFonts w:eastAsia="Arial Unicode MS" w:cs="Mangal"/>
      <w:kern w:val="1"/>
      <w:sz w:val="24"/>
      <w:szCs w:val="21"/>
      <w:lang w:val="de-AT" w:eastAsia="hi-IN" w:bidi="hi-IN"/>
    </w:rPr>
  </w:style>
  <w:style w:type="paragraph" w:customStyle="1" w:styleId="Default">
    <w:name w:val="Default"/>
    <w:rsid w:val="00735A56"/>
    <w:pPr>
      <w:autoSpaceDE w:val="0"/>
      <w:autoSpaceDN w:val="0"/>
      <w:adjustRightInd w:val="0"/>
    </w:pPr>
    <w:rPr>
      <w:rFonts w:ascii="Gotham Bold" w:eastAsiaTheme="minorHAnsi" w:hAnsi="Gotham Bold" w:cs="Gotham Bold"/>
      <w:color w:val="000000"/>
      <w:sz w:val="24"/>
      <w:szCs w:val="24"/>
      <w:lang w:val="de-CH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FE66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E661C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E661C"/>
    <w:rPr>
      <w:rFonts w:eastAsia="Arial Unicode MS" w:cs="Mangal"/>
      <w:kern w:val="1"/>
      <w:szCs w:val="18"/>
      <w:lang w:val="de-AT"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E66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E661C"/>
    <w:rPr>
      <w:rFonts w:eastAsia="Arial Unicode MS" w:cs="Mangal"/>
      <w:b/>
      <w:bCs/>
      <w:kern w:val="1"/>
      <w:szCs w:val="18"/>
      <w:lang w:val="de-A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cr.cz" TargetMode="Externa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artoch@gs1cz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stle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josef.matusu@cz.nest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r-community.or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44668-582D-497A-90C5-FE80E7E70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674</Words>
  <Characters>3983</Characters>
  <Application>Microsoft Office Word</Application>
  <DocSecurity>0</DocSecurity>
  <Lines>33</Lines>
  <Paragraphs>9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ECR Europe</Company>
  <LinksUpToDate>false</LinksUpToDate>
  <CharactersWithSpaces>4648</CharactersWithSpaces>
  <SharedDoc>false</SharedDoc>
  <HLinks>
    <vt:vector size="6" baseType="variant">
      <vt:variant>
        <vt:i4>1245228</vt:i4>
      </vt:variant>
      <vt:variant>
        <vt:i4>0</vt:i4>
      </vt:variant>
      <vt:variant>
        <vt:i4>0</vt:i4>
      </vt:variant>
      <vt:variant>
        <vt:i4>5</vt:i4>
      </vt:variant>
      <vt:variant>
        <vt:lpwstr>mailto:ecr@ecreurope.com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Mouton</dc:creator>
  <cp:lastModifiedBy>Tomáš Martoch</cp:lastModifiedBy>
  <cp:revision>3</cp:revision>
  <cp:lastPrinted>2018-12-10T15:03:00Z</cp:lastPrinted>
  <dcterms:created xsi:type="dcterms:W3CDTF">2019-03-29T12:53:00Z</dcterms:created>
  <dcterms:modified xsi:type="dcterms:W3CDTF">2019-03-29T12:56:00Z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Robert.Kicina@cz.nestle.com</vt:lpwstr>
  </property>
  <property fmtid="{D5CDD505-2E9C-101B-9397-08002B2CF9AE}" pid="5" name="MSIP_Label_1ada0a2f-b917-4d51-b0d0-d418a10c8b23_SetDate">
    <vt:lpwstr>2018-12-11T11:30:55.6766784Z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Extended_MSFT_Method">
    <vt:lpwstr>Automatic</vt:lpwstr>
  </property>
  <property fmtid="{D5CDD505-2E9C-101B-9397-08002B2CF9AE}" pid="9" name="Sensitivity">
    <vt:lpwstr>General Use</vt:lpwstr>
  </property>
</Properties>
</file>